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477B7034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751F67">
        <w:rPr>
          <w:rFonts w:ascii="Tahoma" w:hAnsi="Tahoma" w:cs="Tahoma"/>
          <w:b/>
        </w:rPr>
        <w:t>бытовой техники</w:t>
      </w:r>
      <w:r w:rsidR="003B2143">
        <w:rPr>
          <w:rFonts w:ascii="Tahoma" w:hAnsi="Tahoma" w:cs="Tahoma"/>
          <w:b/>
        </w:rPr>
        <w:t xml:space="preserve">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D46068">
        <w:rPr>
          <w:rFonts w:ascii="Tahoma" w:hAnsi="Tahoma" w:cs="Tahoma"/>
          <w:b/>
          <w:color w:val="000000"/>
          <w:spacing w:val="-4"/>
        </w:rPr>
        <w:t xml:space="preserve">О «ЭнергосбыТ Плюс» 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12F1A0DA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751F67">
        <w:rPr>
          <w:rFonts w:ascii="Tahoma" w:eastAsia="Times New Roman" w:hAnsi="Tahoma" w:cs="Tahoma"/>
          <w:color w:val="000000"/>
          <w:spacing w:val="-4"/>
        </w:rPr>
        <w:t>бытовой техники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3228E9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57D81877" w:rsidR="00F23A67" w:rsidRPr="00F23A6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1415FC">
        <w:rPr>
          <w:rFonts w:ascii="Tahoma" w:hAnsi="Tahoma" w:cs="Tahoma"/>
        </w:rPr>
        <w:t>Начало поставки:</w:t>
      </w:r>
      <w:r w:rsidR="000C2417">
        <w:rPr>
          <w:rFonts w:ascii="Tahoma" w:hAnsi="Tahoma" w:cs="Tahoma"/>
        </w:rPr>
        <w:t xml:space="preserve"> </w:t>
      </w:r>
      <w:r w:rsidR="00B3287B">
        <w:rPr>
          <w:rFonts w:ascii="Tahoma" w:hAnsi="Tahoma" w:cs="Tahoma"/>
        </w:rPr>
        <w:t>с момента подписания договора</w:t>
      </w:r>
      <w:bookmarkStart w:id="0" w:name="_GoBack"/>
      <w:bookmarkEnd w:id="0"/>
      <w:r w:rsidR="00B3287B">
        <w:rPr>
          <w:rFonts w:ascii="Tahoma" w:hAnsi="Tahoma" w:cs="Tahoma"/>
        </w:rPr>
        <w:t>.</w:t>
      </w:r>
      <w:r w:rsidRPr="00F23A67">
        <w:rPr>
          <w:rFonts w:ascii="Tahoma" w:hAnsi="Tahoma" w:cs="Tahoma"/>
        </w:rPr>
        <w:t xml:space="preserve"> </w:t>
      </w:r>
    </w:p>
    <w:p w14:paraId="488A550F" w14:textId="0969D796" w:rsidR="00F41B26" w:rsidRDefault="00F23A67" w:rsidP="001F3442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0C2417">
        <w:rPr>
          <w:rFonts w:ascii="Tahoma" w:hAnsi="Tahoma" w:cs="Tahoma"/>
        </w:rPr>
        <w:t>3</w:t>
      </w:r>
      <w:r w:rsidR="006F5794">
        <w:rPr>
          <w:rFonts w:ascii="Tahoma" w:hAnsi="Tahoma" w:cs="Tahoma"/>
        </w:rPr>
        <w:t>1</w:t>
      </w:r>
      <w:r w:rsidR="000C2417">
        <w:rPr>
          <w:rFonts w:ascii="Tahoma" w:hAnsi="Tahoma" w:cs="Tahoma"/>
        </w:rPr>
        <w:t>.</w:t>
      </w:r>
      <w:r w:rsidR="006F5794">
        <w:rPr>
          <w:rFonts w:ascii="Tahoma" w:hAnsi="Tahoma" w:cs="Tahoma"/>
        </w:rPr>
        <w:t>12</w:t>
      </w:r>
      <w:r w:rsidR="00C50765">
        <w:rPr>
          <w:rFonts w:ascii="Tahoma" w:hAnsi="Tahoma" w:cs="Tahoma"/>
        </w:rPr>
        <w:t>.202</w:t>
      </w:r>
      <w:r w:rsidR="006F5794">
        <w:rPr>
          <w:rFonts w:ascii="Tahoma" w:hAnsi="Tahoma" w:cs="Tahoma"/>
        </w:rPr>
        <w:t>4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237FA9">
        <w:rPr>
          <w:rFonts w:ascii="Tahoma" w:hAnsi="Tahoma" w:cs="Tahoma"/>
          <w:color w:val="000000" w:themeColor="text1"/>
        </w:rPr>
        <w:t xml:space="preserve">         </w:t>
      </w:r>
    </w:p>
    <w:p w14:paraId="5686E308" w14:textId="6A2C6E94" w:rsidR="007279D9" w:rsidRPr="003B0B64" w:rsidRDefault="001D2663" w:rsidP="007279D9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7279D9">
        <w:rPr>
          <w:rFonts w:ascii="Tahoma" w:hAnsi="Tahoma" w:cs="Tahoma"/>
          <w:b/>
          <w:color w:val="000000" w:themeColor="text1"/>
        </w:rPr>
        <w:t xml:space="preserve">, </w:t>
      </w:r>
      <w:r w:rsidR="007279D9" w:rsidRPr="007279D9">
        <w:rPr>
          <w:rFonts w:ascii="Tahoma" w:hAnsi="Tahoma" w:cs="Tahoma"/>
          <w:color w:val="000000" w:themeColor="text1"/>
        </w:rPr>
        <w:t>адреса поставки и сроки поставки</w:t>
      </w:r>
      <w:r w:rsidR="007279D9">
        <w:rPr>
          <w:rFonts w:ascii="Tahoma" w:hAnsi="Tahoma" w:cs="Tahoma"/>
          <w:b/>
          <w:color w:val="000000" w:themeColor="text1"/>
        </w:rPr>
        <w:t xml:space="preserve"> </w:t>
      </w:r>
      <w:r w:rsidR="007279D9">
        <w:rPr>
          <w:rFonts w:ascii="Tahoma" w:hAnsi="Tahoma" w:cs="Tahoma"/>
          <w:bCs/>
          <w:color w:val="000000"/>
        </w:rPr>
        <w:t>указаны в Спецификации (Приложение</w:t>
      </w:r>
      <w:r w:rsidR="007279D9" w:rsidRPr="00AE7522">
        <w:rPr>
          <w:rFonts w:ascii="Tahoma" w:hAnsi="Tahoma" w:cs="Tahoma"/>
          <w:bCs/>
          <w:color w:val="000000"/>
        </w:rPr>
        <w:t xml:space="preserve"> </w:t>
      </w:r>
      <w:r w:rsidR="007279D9">
        <w:rPr>
          <w:rFonts w:ascii="Tahoma" w:hAnsi="Tahoma" w:cs="Tahoma"/>
          <w:bCs/>
          <w:color w:val="000000"/>
        </w:rPr>
        <w:t xml:space="preserve">№ 1 </w:t>
      </w:r>
      <w:r w:rsidR="007279D9" w:rsidRPr="00AE7522">
        <w:rPr>
          <w:rFonts w:ascii="Tahoma" w:hAnsi="Tahoma" w:cs="Tahoma"/>
          <w:bCs/>
          <w:color w:val="000000"/>
        </w:rPr>
        <w:t>к</w:t>
      </w:r>
      <w:r w:rsidR="007279D9">
        <w:rPr>
          <w:rFonts w:ascii="Tahoma" w:hAnsi="Tahoma" w:cs="Tahoma"/>
          <w:bCs/>
          <w:color w:val="000000"/>
        </w:rPr>
        <w:t xml:space="preserve"> Т</w:t>
      </w:r>
      <w:r w:rsidR="007279D9" w:rsidRPr="00AE7522">
        <w:rPr>
          <w:rFonts w:ascii="Tahoma" w:hAnsi="Tahoma" w:cs="Tahoma"/>
          <w:bCs/>
          <w:color w:val="000000"/>
        </w:rPr>
        <w:t>ехническому заданию</w:t>
      </w:r>
      <w:r w:rsidR="007279D9">
        <w:rPr>
          <w:rFonts w:ascii="Tahoma" w:hAnsi="Tahoma" w:cs="Tahoma"/>
          <w:bCs/>
          <w:color w:val="000000"/>
        </w:rPr>
        <w:t>).</w:t>
      </w:r>
    </w:p>
    <w:p w14:paraId="7DEDF377" w14:textId="0FC098A7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/>
        </w:rPr>
      </w:pPr>
    </w:p>
    <w:p w14:paraId="73B7D653" w14:textId="232414B7" w:rsidR="00F41B26" w:rsidRPr="00934497" w:rsidRDefault="00F41B26" w:rsidP="001D2663">
      <w:pPr>
        <w:pStyle w:val="a6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2F4A977A" w14:textId="54FC6AE9" w:rsidR="00DE6929" w:rsidRPr="00B85E7D" w:rsidRDefault="00DE6929" w:rsidP="00B3287B">
      <w:pPr>
        <w:pStyle w:val="a6"/>
        <w:ind w:firstLine="708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9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78C71762" w14:textId="5CE66EFD" w:rsidR="00656686" w:rsidRPr="00111E46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 xml:space="preserve">Приемка Продукции по количеству </w:t>
      </w:r>
      <w:r w:rsidR="00656686" w:rsidRPr="00111E4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</w:t>
      </w:r>
      <w:r w:rsidR="00656686" w:rsidRPr="00394B9A">
        <w:rPr>
          <w:rFonts w:ascii="Tahoma" w:hAnsi="Tahoma" w:cs="Tahoma"/>
          <w:color w:val="000000" w:themeColor="text1"/>
        </w:rPr>
        <w:t xml:space="preserve">не позднее </w:t>
      </w:r>
      <w:r w:rsidR="001D2663">
        <w:rPr>
          <w:rFonts w:ascii="Tahoma" w:hAnsi="Tahoma" w:cs="Tahoma"/>
          <w:color w:val="000000" w:themeColor="text1"/>
        </w:rPr>
        <w:t>15</w:t>
      </w:r>
      <w:r w:rsidR="00656686" w:rsidRPr="00394B9A">
        <w:rPr>
          <w:rFonts w:ascii="Tahoma" w:hAnsi="Tahoma" w:cs="Tahoma"/>
          <w:color w:val="000000" w:themeColor="text1"/>
        </w:rPr>
        <w:t xml:space="preserve"> (</w:t>
      </w:r>
      <w:r w:rsidR="001D2663">
        <w:rPr>
          <w:rFonts w:ascii="Tahoma" w:hAnsi="Tahoma" w:cs="Tahoma"/>
          <w:color w:val="000000" w:themeColor="text1"/>
        </w:rPr>
        <w:t>пятнадцати</w:t>
      </w:r>
      <w:r w:rsidR="00656686" w:rsidRPr="00394B9A">
        <w:rPr>
          <w:rFonts w:ascii="Tahoma" w:hAnsi="Tahoma" w:cs="Tahoma"/>
          <w:color w:val="000000" w:themeColor="text1"/>
        </w:rPr>
        <w:t xml:space="preserve">) рабочих дней с момента </w:t>
      </w:r>
      <w:r w:rsidR="00656686" w:rsidRPr="00111E46">
        <w:rPr>
          <w:rFonts w:ascii="Tahoma" w:hAnsi="Tahoma" w:cs="Tahoma"/>
        </w:rPr>
        <w:t xml:space="preserve">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111E4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656686" w:rsidRPr="00111E4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656686" w:rsidRPr="00111E46">
        <w:rPr>
          <w:rFonts w:ascii="Tahoma" w:eastAsia="Calibri" w:hAnsi="Tahoma" w:cs="Tahoma"/>
          <w:color w:val="FF0000"/>
          <w:lang w:eastAsia="en-US"/>
        </w:rPr>
        <w:t xml:space="preserve"> </w:t>
      </w:r>
      <w:r w:rsidR="00656686" w:rsidRPr="00111E4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8D90410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 xml:space="preserve">При этом подписание Покупателем товарной накладной свидетельствует только о принятии указанного </w:t>
      </w:r>
      <w:r w:rsidRPr="00111E46">
        <w:rPr>
          <w:rFonts w:ascii="Tahoma" w:hAnsi="Tahoma" w:cs="Tahoma"/>
        </w:rPr>
        <w:lastRenderedPageBreak/>
        <w:t>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5728D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77777777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40EC3924" w14:textId="77777777" w:rsidR="007279D9" w:rsidRDefault="007279D9" w:rsidP="007279D9">
      <w:pPr>
        <w:rPr>
          <w:rFonts w:ascii="Tahoma" w:hAnsi="Tahoma" w:cs="Tahoma"/>
        </w:rPr>
      </w:pPr>
      <w:r>
        <w:rPr>
          <w:rFonts w:ascii="Tahoma" w:hAnsi="Tahoma" w:cs="Tahoma"/>
        </w:rPr>
        <w:t>Приложение:</w:t>
      </w:r>
    </w:p>
    <w:p w14:paraId="51F8629E" w14:textId="72207A79" w:rsidR="007279D9" w:rsidRDefault="007279D9" w:rsidP="007279D9">
      <w:pPr>
        <w:pStyle w:val="a3"/>
        <w:numPr>
          <w:ilvl w:val="0"/>
          <w:numId w:val="38"/>
        </w:numPr>
      </w:pPr>
      <w:r w:rsidRPr="007279D9">
        <w:rPr>
          <w:rFonts w:ascii="Tahoma" w:hAnsi="Tahoma" w:cs="Tahoma"/>
        </w:rPr>
        <w:t>Спецификация</w:t>
      </w:r>
    </w:p>
    <w:p w14:paraId="0B3A069D" w14:textId="4C1C6507" w:rsidR="00934497" w:rsidRDefault="00934497"/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73516D">
      <w:pgSz w:w="11906" w:h="16838"/>
      <w:pgMar w:top="1418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6436A" w14:textId="77777777" w:rsidR="00E86040" w:rsidRDefault="00E86040" w:rsidP="00F41B26">
      <w:r>
        <w:separator/>
      </w:r>
    </w:p>
  </w:endnote>
  <w:endnote w:type="continuationSeparator" w:id="0">
    <w:p w14:paraId="48398221" w14:textId="77777777" w:rsidR="00E86040" w:rsidRDefault="00E86040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03064" w14:textId="77777777" w:rsidR="00E86040" w:rsidRDefault="00E86040" w:rsidP="00F41B26">
      <w:r>
        <w:separator/>
      </w:r>
    </w:p>
  </w:footnote>
  <w:footnote w:type="continuationSeparator" w:id="0">
    <w:p w14:paraId="4B81E514" w14:textId="77777777" w:rsidR="00E86040" w:rsidRDefault="00E86040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A1573"/>
    <w:multiLevelType w:val="hybridMultilevel"/>
    <w:tmpl w:val="C7D4854C"/>
    <w:lvl w:ilvl="0" w:tplc="2CBA2F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07392"/>
    <w:multiLevelType w:val="multilevel"/>
    <w:tmpl w:val="07B4C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4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5" w15:restartNumberingAfterBreak="0">
    <w:nsid w:val="63062C42"/>
    <w:multiLevelType w:val="hybridMultilevel"/>
    <w:tmpl w:val="C4127D54"/>
    <w:lvl w:ilvl="0" w:tplc="A44C835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8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9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5"/>
  </w:num>
  <w:num w:numId="2">
    <w:abstractNumId w:val="26"/>
  </w:num>
  <w:num w:numId="3">
    <w:abstractNumId w:val="34"/>
  </w:num>
  <w:num w:numId="4">
    <w:abstractNumId w:val="29"/>
  </w:num>
  <w:num w:numId="5">
    <w:abstractNumId w:val="0"/>
  </w:num>
  <w:num w:numId="6">
    <w:abstractNumId w:val="17"/>
  </w:num>
  <w:num w:numId="7">
    <w:abstractNumId w:val="28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3"/>
  </w:num>
  <w:num w:numId="18">
    <w:abstractNumId w:val="15"/>
  </w:num>
  <w:num w:numId="19">
    <w:abstractNumId w:val="18"/>
  </w:num>
  <w:num w:numId="20">
    <w:abstractNumId w:val="27"/>
  </w:num>
  <w:num w:numId="21">
    <w:abstractNumId w:val="22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23"/>
  </w:num>
  <w:num w:numId="30">
    <w:abstractNumId w:val="1"/>
  </w:num>
  <w:num w:numId="31">
    <w:abstractNumId w:val="32"/>
  </w:num>
  <w:num w:numId="32">
    <w:abstractNumId w:val="24"/>
  </w:num>
  <w:num w:numId="33">
    <w:abstractNumId w:val="13"/>
  </w:num>
  <w:num w:numId="34">
    <w:abstractNumId w:val="31"/>
  </w:num>
  <w:num w:numId="35">
    <w:abstractNumId w:val="4"/>
  </w:num>
  <w:num w:numId="36">
    <w:abstractNumId w:val="16"/>
  </w:num>
  <w:num w:numId="37">
    <w:abstractNumId w:val="19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C2417"/>
    <w:rsid w:val="000C6E60"/>
    <w:rsid w:val="0012621F"/>
    <w:rsid w:val="001415FC"/>
    <w:rsid w:val="00150169"/>
    <w:rsid w:val="001568CF"/>
    <w:rsid w:val="00177436"/>
    <w:rsid w:val="00191B86"/>
    <w:rsid w:val="001A1F6D"/>
    <w:rsid w:val="001D2663"/>
    <w:rsid w:val="001F3442"/>
    <w:rsid w:val="00210C22"/>
    <w:rsid w:val="00224037"/>
    <w:rsid w:val="00237FA9"/>
    <w:rsid w:val="00250288"/>
    <w:rsid w:val="00286FB2"/>
    <w:rsid w:val="002D4190"/>
    <w:rsid w:val="002E32CE"/>
    <w:rsid w:val="003228E9"/>
    <w:rsid w:val="00333F70"/>
    <w:rsid w:val="00365E83"/>
    <w:rsid w:val="0037617B"/>
    <w:rsid w:val="003859DA"/>
    <w:rsid w:val="003B0B64"/>
    <w:rsid w:val="003B2143"/>
    <w:rsid w:val="003B7DA2"/>
    <w:rsid w:val="004168CA"/>
    <w:rsid w:val="004325C5"/>
    <w:rsid w:val="004336B5"/>
    <w:rsid w:val="00441173"/>
    <w:rsid w:val="00442690"/>
    <w:rsid w:val="00477137"/>
    <w:rsid w:val="004800B6"/>
    <w:rsid w:val="004829BB"/>
    <w:rsid w:val="00486FFD"/>
    <w:rsid w:val="004A18EF"/>
    <w:rsid w:val="004A543A"/>
    <w:rsid w:val="004B317F"/>
    <w:rsid w:val="004B5A15"/>
    <w:rsid w:val="004F5338"/>
    <w:rsid w:val="00515FC9"/>
    <w:rsid w:val="00525797"/>
    <w:rsid w:val="00533D52"/>
    <w:rsid w:val="00566FF8"/>
    <w:rsid w:val="005728DF"/>
    <w:rsid w:val="00583C37"/>
    <w:rsid w:val="005927DC"/>
    <w:rsid w:val="00597193"/>
    <w:rsid w:val="005B174C"/>
    <w:rsid w:val="005F7829"/>
    <w:rsid w:val="0062128B"/>
    <w:rsid w:val="0063553D"/>
    <w:rsid w:val="00641B79"/>
    <w:rsid w:val="00656686"/>
    <w:rsid w:val="006B58E7"/>
    <w:rsid w:val="006D71EA"/>
    <w:rsid w:val="006F5794"/>
    <w:rsid w:val="00711814"/>
    <w:rsid w:val="00717D04"/>
    <w:rsid w:val="00722C00"/>
    <w:rsid w:val="007253C7"/>
    <w:rsid w:val="007279D9"/>
    <w:rsid w:val="00732D69"/>
    <w:rsid w:val="0073483E"/>
    <w:rsid w:val="0073516D"/>
    <w:rsid w:val="00751F67"/>
    <w:rsid w:val="0075767D"/>
    <w:rsid w:val="00760686"/>
    <w:rsid w:val="007D30A3"/>
    <w:rsid w:val="007F3763"/>
    <w:rsid w:val="00855780"/>
    <w:rsid w:val="0086604A"/>
    <w:rsid w:val="0086662B"/>
    <w:rsid w:val="008A31D1"/>
    <w:rsid w:val="008B38F7"/>
    <w:rsid w:val="008D5895"/>
    <w:rsid w:val="00907AF1"/>
    <w:rsid w:val="009274C7"/>
    <w:rsid w:val="00934497"/>
    <w:rsid w:val="00943389"/>
    <w:rsid w:val="00954640"/>
    <w:rsid w:val="00955FE3"/>
    <w:rsid w:val="00B110A1"/>
    <w:rsid w:val="00B3262B"/>
    <w:rsid w:val="00B3287B"/>
    <w:rsid w:val="00B42683"/>
    <w:rsid w:val="00B53B25"/>
    <w:rsid w:val="00B85E7D"/>
    <w:rsid w:val="00B9103C"/>
    <w:rsid w:val="00B92657"/>
    <w:rsid w:val="00BB35E6"/>
    <w:rsid w:val="00BF5A15"/>
    <w:rsid w:val="00C1294D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61AF"/>
    <w:rsid w:val="00D0081C"/>
    <w:rsid w:val="00D01544"/>
    <w:rsid w:val="00D03F24"/>
    <w:rsid w:val="00D4444E"/>
    <w:rsid w:val="00D46068"/>
    <w:rsid w:val="00DB107B"/>
    <w:rsid w:val="00DC08E3"/>
    <w:rsid w:val="00DC2CD2"/>
    <w:rsid w:val="00DE6929"/>
    <w:rsid w:val="00DF18E2"/>
    <w:rsid w:val="00E1019A"/>
    <w:rsid w:val="00E86040"/>
    <w:rsid w:val="00E95091"/>
    <w:rsid w:val="00EA58AE"/>
    <w:rsid w:val="00EB6D8C"/>
    <w:rsid w:val="00ED288C"/>
    <w:rsid w:val="00EE46DF"/>
    <w:rsid w:val="00EF282D"/>
    <w:rsid w:val="00F1306D"/>
    <w:rsid w:val="00F23A67"/>
    <w:rsid w:val="00F360DA"/>
    <w:rsid w:val="00F41B26"/>
    <w:rsid w:val="00F43CA5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1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7F730-3191-4271-A662-4387A7DE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17</cp:revision>
  <dcterms:created xsi:type="dcterms:W3CDTF">2023-12-28T13:41:00Z</dcterms:created>
  <dcterms:modified xsi:type="dcterms:W3CDTF">2024-01-11T11:22:00Z</dcterms:modified>
</cp:coreProperties>
</file>